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3B" w:rsidRDefault="00717EBD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项目风险的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预评估及风险处置预案</w:t>
      </w:r>
    </w:p>
    <w:p w:rsidR="00E76690" w:rsidRDefault="00E76690">
      <w:pPr>
        <w:jc w:val="center"/>
        <w:rPr>
          <w:b/>
          <w:bCs/>
          <w:sz w:val="44"/>
          <w:szCs w:val="44"/>
        </w:rPr>
      </w:pPr>
    </w:p>
    <w:p w:rsidR="007978E1" w:rsidRPr="008B1C4A" w:rsidRDefault="007978E1" w:rsidP="007978E1">
      <w:pPr>
        <w:spacing w:line="360" w:lineRule="auto"/>
        <w:rPr>
          <w:i/>
          <w:color w:val="FF0000"/>
          <w:sz w:val="24"/>
          <w:highlight w:val="yellow"/>
          <w:u w:val="single"/>
        </w:rPr>
      </w:pPr>
      <w:r w:rsidRPr="008B1C4A">
        <w:rPr>
          <w:rFonts w:hint="eastAsia"/>
          <w:i/>
          <w:color w:val="FF0000"/>
          <w:sz w:val="24"/>
          <w:highlight w:val="yellow"/>
          <w:u w:val="single"/>
        </w:rPr>
        <w:t>风险和治疗建议及干预措施：例如</w:t>
      </w:r>
    </w:p>
    <w:p w:rsidR="007978E1" w:rsidRPr="008B1C4A" w:rsidRDefault="007978E1" w:rsidP="007978E1">
      <w:pPr>
        <w:spacing w:line="360" w:lineRule="auto"/>
        <w:rPr>
          <w:i/>
          <w:color w:val="FF0000"/>
          <w:sz w:val="24"/>
          <w:highlight w:val="yellow"/>
          <w:u w:val="single"/>
        </w:rPr>
      </w:pPr>
      <w:r w:rsidRPr="008B1C4A">
        <w:rPr>
          <w:rFonts w:hint="eastAsia"/>
          <w:i/>
          <w:color w:val="FF0000"/>
          <w:sz w:val="24"/>
          <w:highlight w:val="yellow"/>
          <w:u w:val="single"/>
        </w:rPr>
        <w:t xml:space="preserve">1) </w:t>
      </w:r>
      <w:r w:rsidRPr="008B1C4A">
        <w:rPr>
          <w:rFonts w:hint="eastAsia"/>
          <w:i/>
          <w:color w:val="FF0000"/>
          <w:sz w:val="24"/>
          <w:highlight w:val="yellow"/>
          <w:u w:val="single"/>
        </w:rPr>
        <w:t>与治疗可能有关的风险（药物</w:t>
      </w:r>
      <w:r w:rsidRPr="008B1C4A">
        <w:rPr>
          <w:rFonts w:hint="eastAsia"/>
          <w:i/>
          <w:color w:val="FF0000"/>
          <w:sz w:val="24"/>
          <w:highlight w:val="yellow"/>
          <w:u w:val="single"/>
        </w:rPr>
        <w:t>/</w:t>
      </w:r>
      <w:r w:rsidRPr="008B1C4A">
        <w:rPr>
          <w:rFonts w:hint="eastAsia"/>
          <w:i/>
          <w:color w:val="FF0000"/>
          <w:sz w:val="24"/>
          <w:highlight w:val="yellow"/>
          <w:u w:val="single"/>
        </w:rPr>
        <w:t>器械</w:t>
      </w:r>
      <w:r w:rsidRPr="008B1C4A">
        <w:rPr>
          <w:rFonts w:hint="eastAsia"/>
          <w:i/>
          <w:color w:val="FF0000"/>
          <w:sz w:val="24"/>
          <w:highlight w:val="yellow"/>
          <w:u w:val="single"/>
        </w:rPr>
        <w:t>/</w:t>
      </w:r>
      <w:r w:rsidRPr="008B1C4A">
        <w:rPr>
          <w:rFonts w:hint="eastAsia"/>
          <w:i/>
          <w:color w:val="FF0000"/>
          <w:sz w:val="24"/>
          <w:highlight w:val="yellow"/>
          <w:u w:val="single"/>
        </w:rPr>
        <w:t>手术等），治疗建议及干预措施</w:t>
      </w:r>
    </w:p>
    <w:p w:rsidR="007978E1" w:rsidRPr="008B1C4A" w:rsidRDefault="007978E1" w:rsidP="007978E1">
      <w:pPr>
        <w:spacing w:line="360" w:lineRule="auto"/>
        <w:rPr>
          <w:i/>
          <w:color w:val="FF0000"/>
          <w:sz w:val="24"/>
          <w:highlight w:val="yellow"/>
          <w:u w:val="single"/>
        </w:rPr>
      </w:pPr>
      <w:r w:rsidRPr="008B1C4A">
        <w:rPr>
          <w:rFonts w:hint="eastAsia"/>
          <w:i/>
          <w:color w:val="FF0000"/>
          <w:sz w:val="24"/>
          <w:highlight w:val="yellow"/>
          <w:u w:val="single"/>
        </w:rPr>
        <w:t>2</w:t>
      </w:r>
      <w:r w:rsidRPr="008B1C4A">
        <w:rPr>
          <w:rFonts w:hint="eastAsia"/>
          <w:i/>
          <w:color w:val="FF0000"/>
          <w:sz w:val="24"/>
          <w:highlight w:val="yellow"/>
          <w:u w:val="single"/>
        </w:rPr>
        <w:t>）与检查可能有关的风险，治疗建议及干预措施</w:t>
      </w:r>
    </w:p>
    <w:p w:rsidR="007978E1" w:rsidRPr="008B1C4A" w:rsidRDefault="007978E1" w:rsidP="007978E1">
      <w:pPr>
        <w:spacing w:line="360" w:lineRule="auto"/>
        <w:rPr>
          <w:i/>
          <w:color w:val="FF0000"/>
          <w:sz w:val="24"/>
          <w:highlight w:val="yellow"/>
          <w:u w:val="single"/>
        </w:rPr>
      </w:pPr>
      <w:r w:rsidRPr="008B1C4A">
        <w:rPr>
          <w:rFonts w:hint="eastAsia"/>
          <w:i/>
          <w:color w:val="FF0000"/>
          <w:sz w:val="24"/>
          <w:highlight w:val="yellow"/>
          <w:u w:val="single"/>
        </w:rPr>
        <w:t>3</w:t>
      </w:r>
      <w:r w:rsidRPr="008B1C4A">
        <w:rPr>
          <w:rFonts w:hint="eastAsia"/>
          <w:i/>
          <w:color w:val="FF0000"/>
          <w:sz w:val="24"/>
          <w:highlight w:val="yellow"/>
          <w:u w:val="single"/>
        </w:rPr>
        <w:t>）其他风险</w:t>
      </w:r>
      <w:r w:rsidRPr="008B1C4A">
        <w:rPr>
          <w:rFonts w:hint="eastAsia"/>
          <w:i/>
          <w:color w:val="FF0000"/>
          <w:sz w:val="24"/>
          <w:highlight w:val="yellow"/>
          <w:u w:val="single"/>
        </w:rPr>
        <w:t>/</w:t>
      </w:r>
      <w:r w:rsidRPr="008B1C4A">
        <w:rPr>
          <w:rFonts w:hint="eastAsia"/>
          <w:i/>
          <w:color w:val="FF0000"/>
          <w:sz w:val="24"/>
          <w:highlight w:val="yellow"/>
          <w:u w:val="single"/>
        </w:rPr>
        <w:t>不适，治疗建议及干预措施</w:t>
      </w:r>
    </w:p>
    <w:p w:rsidR="00E76690" w:rsidRDefault="00E76690">
      <w:pPr>
        <w:jc w:val="center"/>
        <w:rPr>
          <w:b/>
          <w:bCs/>
          <w:sz w:val="44"/>
          <w:szCs w:val="44"/>
        </w:rPr>
      </w:pPr>
    </w:p>
    <w:p w:rsidR="00E76690" w:rsidRDefault="00E76690">
      <w:pPr>
        <w:jc w:val="center"/>
      </w:pPr>
    </w:p>
    <w:sectPr w:rsidR="00E76690" w:rsidSect="005543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CAD" w:rsidRDefault="00F74CAD" w:rsidP="00E76690">
      <w:r>
        <w:separator/>
      </w:r>
    </w:p>
  </w:endnote>
  <w:endnote w:type="continuationSeparator" w:id="0">
    <w:p w:rsidR="00F74CAD" w:rsidRDefault="00F74CAD" w:rsidP="00E76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CAD" w:rsidRDefault="00F74CAD" w:rsidP="00E76690">
      <w:r>
        <w:separator/>
      </w:r>
    </w:p>
  </w:footnote>
  <w:footnote w:type="continuationSeparator" w:id="0">
    <w:p w:rsidR="00F74CAD" w:rsidRDefault="00F74CAD" w:rsidP="00E766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33B"/>
    <w:rsid w:val="0055433B"/>
    <w:rsid w:val="00717EBD"/>
    <w:rsid w:val="00741320"/>
    <w:rsid w:val="0074551B"/>
    <w:rsid w:val="007978E1"/>
    <w:rsid w:val="008B1C4A"/>
    <w:rsid w:val="00A43A38"/>
    <w:rsid w:val="00E76690"/>
    <w:rsid w:val="00F74CAD"/>
    <w:rsid w:val="3ABF3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33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766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7669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E766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7669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tj</cp:lastModifiedBy>
  <cp:revision>5</cp:revision>
  <dcterms:created xsi:type="dcterms:W3CDTF">2014-10-29T12:08:00Z</dcterms:created>
  <dcterms:modified xsi:type="dcterms:W3CDTF">2023-05-23T08:06:00Z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