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E6A68"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上海市同济医院手术室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低温过氧化氢灭菌系统维保</w:t>
      </w:r>
      <w:r>
        <w:rPr>
          <w:rFonts w:hint="eastAsia" w:ascii="微软雅黑" w:hAnsi="微软雅黑" w:eastAsia="微软雅黑" w:cs="微软雅黑"/>
          <w:sz w:val="28"/>
          <w:szCs w:val="28"/>
        </w:rPr>
        <w:t>项目</w:t>
      </w:r>
    </w:p>
    <w:p w14:paraId="245C9668">
      <w:pPr>
        <w:jc w:val="center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单一来源采购公示</w:t>
      </w:r>
    </w:p>
    <w:p w14:paraId="5732ABDB"/>
    <w:p w14:paraId="34A0BF29">
      <w:pPr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采购单位：上海市同济医院</w:t>
      </w:r>
    </w:p>
    <w:p w14:paraId="4BA42968">
      <w:pPr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采购项目：手术室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低温过氧化氢灭菌系统维保</w:t>
      </w:r>
      <w:r>
        <w:rPr>
          <w:rFonts w:hint="eastAsia" w:ascii="微软雅黑" w:hAnsi="微软雅黑" w:eastAsia="微软雅黑" w:cs="微软雅黑"/>
          <w:szCs w:val="21"/>
        </w:rPr>
        <w:t>项目</w:t>
      </w:r>
    </w:p>
    <w:p w14:paraId="6A21B33B">
      <w:pPr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邀请采购供应商：上海欧合搏瓦科技有限公司</w:t>
      </w:r>
    </w:p>
    <w:p w14:paraId="4F0E6C16">
      <w:pPr>
        <w:rPr>
          <w:rFonts w:ascii="微软雅黑" w:hAnsi="微软雅黑" w:eastAsia="微软雅黑" w:cs="微软雅黑"/>
          <w:szCs w:val="21"/>
        </w:rPr>
      </w:pPr>
    </w:p>
    <w:p w14:paraId="4F7C15EE">
      <w:pPr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单一来源理由：上海市同济医院手术室自20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21年12月</w:t>
      </w:r>
      <w:r>
        <w:rPr>
          <w:rFonts w:hint="eastAsia" w:ascii="微软雅黑" w:hAnsi="微软雅黑" w:eastAsia="微软雅黑" w:cs="微软雅黑"/>
          <w:szCs w:val="21"/>
        </w:rPr>
        <w:t>购置了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品牌：</w:t>
      </w:r>
      <w:r>
        <w:rPr>
          <w:rFonts w:hint="eastAsia" w:ascii="微软雅黑" w:hAnsi="微软雅黑" w:eastAsia="微软雅黑" w:cs="微软雅黑"/>
          <w:szCs w:val="21"/>
        </w:rPr>
        <w:t>STERIS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低温过氧化氢灭菌系统1套</w:t>
      </w:r>
      <w:bookmarkStart w:id="0" w:name="_GoBack"/>
      <w:bookmarkEnd w:id="0"/>
      <w:r>
        <w:rPr>
          <w:rFonts w:hint="eastAsia" w:ascii="微软雅黑" w:hAnsi="微软雅黑" w:eastAsia="微软雅黑" w:cs="微软雅黑"/>
          <w:szCs w:val="21"/>
        </w:rPr>
        <w:t>，为了确保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手术器械灭菌质量及</w:t>
      </w:r>
      <w:r>
        <w:rPr>
          <w:rFonts w:hint="eastAsia" w:ascii="微软雅黑" w:hAnsi="微软雅黑" w:eastAsia="微软雅黑" w:cs="微软雅黑"/>
          <w:szCs w:val="21"/>
        </w:rPr>
        <w:t>手术安全，医院已立项采购手术室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低温过氧化氢灭菌系统</w:t>
      </w:r>
      <w:r>
        <w:rPr>
          <w:rFonts w:hint="eastAsia" w:ascii="微软雅黑" w:hAnsi="微软雅黑" w:eastAsia="微软雅黑" w:cs="微软雅黑"/>
          <w:szCs w:val="21"/>
        </w:rPr>
        <w:t>维保服务。为确保维修安全及零配件质量，采招办拟采用单一来源方式进行采购，由厂家授权售后服务供应商上海欧合搏瓦科技有限公司承接本次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低温过氧化氢灭菌系统</w:t>
      </w:r>
      <w:r>
        <w:rPr>
          <w:rFonts w:hint="eastAsia" w:ascii="微软雅黑" w:hAnsi="微软雅黑" w:eastAsia="微软雅黑" w:cs="微软雅黑"/>
          <w:szCs w:val="21"/>
        </w:rPr>
        <w:t>维保服务。</w:t>
      </w:r>
    </w:p>
    <w:p w14:paraId="4F6EAFC8">
      <w:pPr>
        <w:rPr>
          <w:rFonts w:ascii="微软雅黑" w:hAnsi="微软雅黑" w:eastAsia="微软雅黑" w:cs="微软雅黑"/>
          <w:szCs w:val="21"/>
        </w:rPr>
      </w:pPr>
    </w:p>
    <w:p w14:paraId="425D0A26">
      <w:pPr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有关单位或个人如对本公示内容有异议的，可在本公示有效期内(3个工作日)以邮件形式向上海市同济医院采招办反映。(邮箱：tjyy_czb@163.com；联系电话:66111007)</w:t>
      </w:r>
    </w:p>
    <w:p w14:paraId="2655523C">
      <w:pPr>
        <w:rPr>
          <w:rFonts w:ascii="微软雅黑" w:hAnsi="微软雅黑" w:eastAsia="微软雅黑" w:cs="微软雅黑"/>
          <w:szCs w:val="21"/>
        </w:rPr>
      </w:pPr>
    </w:p>
    <w:p w14:paraId="73B30494">
      <w:pPr>
        <w:rPr>
          <w:rFonts w:ascii="微软雅黑" w:hAnsi="微软雅黑" w:eastAsia="微软雅黑" w:cs="微软雅黑"/>
          <w:szCs w:val="21"/>
        </w:rPr>
      </w:pPr>
    </w:p>
    <w:p w14:paraId="59543C85">
      <w:pPr>
        <w:ind w:firstLine="5670" w:firstLineChars="27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采购人：上海市同济医院</w:t>
      </w:r>
    </w:p>
    <w:p w14:paraId="1E7FFF44">
      <w:pPr>
        <w:ind w:firstLine="5880" w:firstLineChars="28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2025年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Cs w:val="21"/>
        </w:rPr>
        <w:t>月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szCs w:val="21"/>
        </w:rPr>
        <w:t>日</w:t>
      </w:r>
    </w:p>
    <w:p w14:paraId="26BE05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9765D"/>
    <w:rsid w:val="0EC616C6"/>
    <w:rsid w:val="5B177C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styleId="5">
    <w:name w:val="annotation reference"/>
    <w:basedOn w:val="4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354</Characters>
  <Lines>0</Lines>
  <Paragraphs>0</Paragraphs>
  <TotalTime>12</TotalTime>
  <ScaleCrop>false</ScaleCrop>
  <LinksUpToDate>false</LinksUpToDate>
  <CharactersWithSpaces>354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柴永艳</cp:lastModifiedBy>
  <dcterms:modified xsi:type="dcterms:W3CDTF">2025-05-23T05:42:14Z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eyJoZGlkIjoiOTNjNTU5MjhlZjRhMTgxYmZkODQyMzc3ZDI0YzkzZGYiLCJ1c2VySWQiOiI0NzAzNzkwMDQifQ==</vt:lpwstr>
  </property>
  <property fmtid="{D5CDD505-2E9C-101B-9397-08002B2CF9AE}" pid="4" name="ICV">
    <vt:lpwstr>175B3F2FF7934B46A41F4B54490C1149_12</vt:lpwstr>
  </property>
</Properties>
</file>